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D7824" w:rsidP="00FD5C07" w14:paraId="6A761216" w14:textId="77777777">
      <w:pPr>
        <w:spacing w:before="0"/>
        <w:jc w:val="center"/>
        <w:rPr>
          <w:rFonts w:cs="Tahoma"/>
          <w:b/>
          <w:szCs w:val="18"/>
        </w:rPr>
      </w:pPr>
    </w:p>
    <w:p w:rsidR="00020FF8" w:rsidP="00FD5C07" w14:paraId="7F644164" w14:textId="77777777">
      <w:pPr>
        <w:jc w:val="center"/>
        <w:rPr>
          <w:rFonts w:cs="Tahoma"/>
          <w:b/>
          <w:szCs w:val="18"/>
        </w:rPr>
      </w:pPr>
      <w:r w:rsidRPr="00FD5C07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FD5C07">
        <w:rPr>
          <w:rFonts w:cs="Tahoma"/>
          <w:b/>
          <w:color w:val="FF0000"/>
          <w:szCs w:val="18"/>
        </w:rPr>
        <w:t>(5.HAFTA)</w:t>
      </w:r>
      <w:r w:rsidRPr="00FD5C07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FD5C07" w:rsidR="00FD2313">
        <w:rPr>
          <w:rFonts w:cs="Tahoma"/>
          <w:b/>
          <w:szCs w:val="18"/>
        </w:rPr>
        <w:t>12-16</w:t>
      </w:r>
      <w:r w:rsidRPr="00FD5C07">
        <w:rPr>
          <w:rFonts w:cs="Tahoma"/>
          <w:b/>
          <w:szCs w:val="18"/>
        </w:rPr>
        <w:t xml:space="preserve"> EKİM </w:t>
      </w:r>
      <w:r w:rsidRPr="00FD5C07" w:rsidR="00FD2313">
        <w:rPr>
          <w:rFonts w:cs="Tahoma"/>
          <w:b/>
          <w:szCs w:val="18"/>
        </w:rPr>
        <w:t>2026</w:t>
      </w:r>
    </w:p>
    <w:p w:rsidR="006B3447" w:rsidRPr="00FD5C07" w:rsidP="00FD5C07" w14:paraId="7ACB31A6" w14:textId="77777777">
      <w:pPr>
        <w:jc w:val="center"/>
        <w:rPr>
          <w:rFonts w:cs="Tahoma"/>
          <w:b/>
          <w:szCs w:val="18"/>
        </w:rPr>
      </w:pPr>
    </w:p>
    <w:tbl>
      <w:tblPr>
        <w:tblW w:w="1010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4"/>
        <w:gridCol w:w="7290"/>
      </w:tblGrid>
      <w:tr w:rsidTr="00FD5C07">
        <w:tblPrEx>
          <w:tblW w:w="10104" w:type="dxa"/>
          <w:tblLayout w:type="fixed"/>
          <w:tblLook w:val="0000"/>
        </w:tblPrEx>
        <w:trPr>
          <w:cantSplit/>
          <w:trHeight w:val="271"/>
        </w:trPr>
        <w:tc>
          <w:tcPr>
            <w:tcW w:w="28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20A2065B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SÜRE</w:t>
            </w:r>
          </w:p>
        </w:tc>
        <w:tc>
          <w:tcPr>
            <w:tcW w:w="72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1B42B27A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8 Saat     </w:t>
            </w:r>
          </w:p>
        </w:tc>
      </w:tr>
      <w:tr w:rsidTr="00FD5C07">
        <w:tblPrEx>
          <w:tblW w:w="10104" w:type="dxa"/>
          <w:tblLayout w:type="fixed"/>
          <w:tblLook w:val="0000"/>
        </w:tblPrEx>
        <w:trPr>
          <w:cantSplit/>
          <w:trHeight w:val="271"/>
        </w:trPr>
        <w:tc>
          <w:tcPr>
            <w:tcW w:w="28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2FCE00AF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47F1F1A4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TÜRKÇE</w:t>
            </w:r>
          </w:p>
        </w:tc>
      </w:tr>
      <w:tr w:rsidTr="00FD5C07">
        <w:tblPrEx>
          <w:tblW w:w="10104" w:type="dxa"/>
          <w:tblLayout w:type="fixed"/>
          <w:tblLook w:val="0000"/>
        </w:tblPrEx>
        <w:trPr>
          <w:cantSplit/>
          <w:trHeight w:val="271"/>
        </w:trPr>
        <w:tc>
          <w:tcPr>
            <w:tcW w:w="28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78383C1A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52E154C4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4</w:t>
            </w:r>
          </w:p>
        </w:tc>
      </w:tr>
      <w:tr w:rsidTr="00FD5C07">
        <w:tblPrEx>
          <w:tblW w:w="10104" w:type="dxa"/>
          <w:tblLayout w:type="fixed"/>
          <w:tblLook w:val="0000"/>
        </w:tblPrEx>
        <w:trPr>
          <w:cantSplit/>
          <w:trHeight w:val="271"/>
        </w:trPr>
        <w:tc>
          <w:tcPr>
            <w:tcW w:w="28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54B76790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9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29D21097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Millî Mücadele ve Atatürk</w:t>
            </w:r>
          </w:p>
        </w:tc>
      </w:tr>
      <w:tr w:rsidTr="00FD5C07">
        <w:tblPrEx>
          <w:tblW w:w="10104" w:type="dxa"/>
          <w:tblLayout w:type="fixed"/>
          <w:tblLook w:val="0000"/>
        </w:tblPrEx>
        <w:trPr>
          <w:cantSplit/>
          <w:trHeight w:val="271"/>
        </w:trPr>
        <w:tc>
          <w:tcPr>
            <w:tcW w:w="28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33B84E11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METİN</w:t>
            </w:r>
          </w:p>
        </w:tc>
        <w:tc>
          <w:tcPr>
            <w:tcW w:w="729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01E277C5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AB54F3">
              <w:rPr>
                <w:b/>
                <w:color w:val="FF0000"/>
                <w:sz w:val="20"/>
                <w:szCs w:val="20"/>
              </w:rPr>
              <w:t>Gözüm Arkada Kalmayacak</w:t>
            </w:r>
          </w:p>
        </w:tc>
      </w:tr>
    </w:tbl>
    <w:p w:rsidR="0036027B" w:rsidRPr="00753ABA" w:rsidP="00AC2E92" w14:paraId="2814296A" w14:textId="77777777">
      <w:pPr>
        <w:rPr>
          <w:rFonts w:cs="Tahoma"/>
          <w:szCs w:val="18"/>
        </w:rPr>
      </w:pPr>
    </w:p>
    <w:tbl>
      <w:tblPr>
        <w:tblW w:w="1017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  <w:gridCol w:w="48"/>
      </w:tblGrid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7F6E6C8A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44A82E4E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6287F763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395C13A1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71D10DB4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665154B5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5ED6C0F2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39F2810D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44CEE3C9" w14:textId="77777777">
            <w:pPr>
              <w:pStyle w:val="NoSpacing"/>
            </w:pPr>
            <w:r w:rsidRPr="00753ABA">
              <w:t>T.4.3.9. Eş sesli kelimelerin anlamlarını ayırt eder.</w:t>
            </w:r>
          </w:p>
          <w:p w:rsidR="00172715" w:rsidRPr="00753ABA" w:rsidP="009F5343" w14:paraId="00D4B2B0" w14:textId="77777777">
            <w:pPr>
              <w:pStyle w:val="NoSpacing"/>
            </w:pPr>
            <w:r w:rsidRPr="00753ABA">
              <w:t>T.4.3.11. Deyim ve atasözlerinin metnin anlamına katkısını kavrar.</w:t>
            </w:r>
          </w:p>
          <w:p w:rsidR="00172715" w:rsidRPr="00753ABA" w:rsidP="009F5343" w14:paraId="6A31719B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45656FD2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172715" w:rsidRPr="00753ABA" w:rsidP="009F5343" w14:paraId="581A8AA6" w14:textId="77777777">
            <w:pPr>
              <w:pStyle w:val="NoSpacing"/>
            </w:pPr>
            <w:r w:rsidRPr="00753ABA">
              <w:t>T.4.3.15. Okuduklarını ana hatlarıyla anlatır.</w:t>
            </w:r>
          </w:p>
          <w:p w:rsidR="00172715" w:rsidRPr="00753ABA" w:rsidP="009F5343" w14:paraId="4DB3A684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5EF2E778" w14:textId="77777777">
            <w:pPr>
              <w:pStyle w:val="NoSpacing"/>
            </w:pPr>
            <w:r w:rsidRPr="00753ABA">
              <w:t>T.4.4.4. Bilgilendirici metin yazar.</w:t>
            </w:r>
          </w:p>
          <w:p w:rsidR="00172715" w:rsidRPr="00753ABA" w:rsidP="009F5343" w14:paraId="526B808E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7824" w:rsidRPr="00753ABA" w:rsidP="007D7824" w14:paraId="4F9826D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7D7824" w:rsidRPr="00753ABA" w:rsidP="007D7824" w14:paraId="451B263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7824" w:rsidRPr="00753ABA" w:rsidP="009F5343" w14:paraId="6ACB46C2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7824" w:rsidRPr="00753ABA" w:rsidP="007D7824" w14:paraId="7E971AA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7824" w:rsidRPr="00753ABA" w:rsidP="009F5343" w14:paraId="0843EE69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4310000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62909E0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Atatürk siz çocukların nasıl bireyler olmasını isterdi? Sorusu ile dikkat çekilir-Sohbet edilir.</w:t>
            </w:r>
          </w:p>
          <w:p w:rsidR="00172715" w:rsidRPr="00753ABA" w:rsidP="00AC2E92" w14:paraId="0EED2E58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172715" w:rsidRPr="00753ABA" w:rsidP="00AC2E92" w14:paraId="1BFD451E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46) Bilinmeyen kelimeler etkinliği yapılır.</w:t>
            </w:r>
          </w:p>
          <w:p w:rsidR="00172715" w:rsidRPr="00753ABA" w:rsidP="00AC2E92" w14:paraId="66276237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46) Metne ait sorular cevaplanır. Yazma etkinlikleri yapılır.</w:t>
            </w:r>
          </w:p>
          <w:p w:rsidR="00172715" w:rsidRPr="00753ABA" w:rsidP="00AC2E92" w14:paraId="1CAF71C1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47) Olayların oluş sırası etkinliği yapılır.</w:t>
            </w:r>
          </w:p>
          <w:p w:rsidR="00172715" w:rsidRPr="00753ABA" w:rsidP="00AC2E92" w14:paraId="51997344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47) Yazma etkinliği yapılır.</w:t>
            </w:r>
          </w:p>
          <w:p w:rsidR="00172715" w:rsidRPr="00753ABA" w:rsidP="00AC2E92" w14:paraId="3214F352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48) Noktalama işaretleri etkinliği yapılır.</w:t>
            </w:r>
          </w:p>
          <w:p w:rsidR="00172715" w:rsidRPr="00753ABA" w:rsidP="00AC2E92" w14:paraId="16FB5C6D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48) Atasözleri etkinliği yapılır.</w:t>
            </w:r>
          </w:p>
          <w:p w:rsidR="00172715" w:rsidRPr="00753ABA" w:rsidP="00AC2E92" w14:paraId="6F2357B7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49) Eş sesli kelimeler etki</w:t>
            </w:r>
            <w:r w:rsidRPr="00753ABA" w:rsidR="00020FF8">
              <w:rPr>
                <w:rFonts w:ascii="Tahoma" w:hAnsi="Tahoma" w:cs="Tahoma"/>
                <w:sz w:val="18"/>
                <w:szCs w:val="18"/>
              </w:rPr>
              <w:t>N</w:t>
            </w:r>
            <w:r w:rsidRPr="00753ABA">
              <w:rPr>
                <w:rFonts w:ascii="Tahoma" w:hAnsi="Tahoma" w:cs="Tahoma"/>
                <w:sz w:val="18"/>
                <w:szCs w:val="18"/>
              </w:rPr>
              <w:t>liği yapılır.</w:t>
            </w:r>
          </w:p>
        </w:tc>
      </w:tr>
      <w:tr w:rsidTr="00532B0A">
        <w:tblPrEx>
          <w:tblW w:w="10173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713409C2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2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78600A03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4D14129E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57D94EEA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520C64F7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381B333E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47BD6A81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51089802" w14:textId="77777777">
            <w:pPr>
              <w:pStyle w:val="NoSpacing"/>
            </w:pPr>
            <w:r w:rsidRPr="00753ABA">
              <w:t>Olayların oluş sırasına göre anlatılmasına dikkat edilir.</w:t>
            </w:r>
          </w:p>
          <w:p w:rsidR="00172715" w:rsidRPr="00753ABA" w:rsidP="009F5343" w14:paraId="6980C6F4" w14:textId="77777777">
            <w:pPr>
              <w:pStyle w:val="NoSpacing"/>
            </w:pPr>
            <w:r w:rsidRPr="00753ABA">
              <w:t>a) Yazdıklarında duygu ve düşüncelerini aktarmaları için teşvik edilir.</w:t>
            </w:r>
          </w:p>
          <w:p w:rsidR="00172715" w:rsidRPr="00753ABA" w:rsidP="009F5343" w14:paraId="7B05FF99" w14:textId="77777777">
            <w:pPr>
              <w:pStyle w:val="NoSpacing"/>
            </w:pPr>
            <w:r w:rsidRPr="00753ABA">
              <w:t>b) Verilen ya da kendi belirledikleri bir konu hakkında araştırma yapmaları sağlanır.</w:t>
            </w:r>
          </w:p>
        </w:tc>
      </w:tr>
    </w:tbl>
    <w:p w:rsidR="00172715" w:rsidRPr="00753ABA" w:rsidP="00AC2E92" w14:paraId="12472DB8" w14:textId="77777777">
      <w:pPr>
        <w:rPr>
          <w:rFonts w:cs="Tahoma"/>
          <w:szCs w:val="18"/>
        </w:rPr>
      </w:pPr>
    </w:p>
    <w:p w:rsidR="00172715" w:rsidRPr="00753ABA" w:rsidP="00AC2E92" w14:paraId="7064A91E" w14:textId="77777777">
      <w:pPr>
        <w:rPr>
          <w:rFonts w:cs="Tahoma"/>
          <w:szCs w:val="18"/>
        </w:rPr>
      </w:pPr>
    </w:p>
    <w:p w:rsidR="0036027B" w:rsidRPr="00753ABA" w:rsidP="00AC2E92" w14:paraId="5F9BFA6C" w14:textId="77777777">
      <w:pPr>
        <w:rPr>
          <w:rFonts w:cs="Tahoma"/>
          <w:szCs w:val="18"/>
        </w:rPr>
      </w:pPr>
    </w:p>
    <w:p w:rsidR="0036027B" w:rsidRPr="00753ABA" w:rsidP="00AC2E92" w14:paraId="352C1FDD" w14:textId="77777777">
      <w:pPr>
        <w:rPr>
          <w:rFonts w:cs="Tahoma"/>
          <w:szCs w:val="18"/>
        </w:rPr>
      </w:pPr>
    </w:p>
    <w:p w:rsidR="0036027B" w:rsidRPr="00753ABA" w:rsidP="00AC2E92" w14:paraId="03DE8C7A" w14:textId="77777777">
      <w:pPr>
        <w:rPr>
          <w:rFonts w:cs="Tahoma"/>
          <w:szCs w:val="18"/>
        </w:rPr>
      </w:pPr>
    </w:p>
    <w:p w:rsidR="0036027B" w:rsidRPr="00753ABA" w:rsidP="00AC2E92" w14:paraId="20017792" w14:textId="77777777">
      <w:pPr>
        <w:rPr>
          <w:rFonts w:cs="Tahoma"/>
          <w:szCs w:val="18"/>
        </w:rPr>
      </w:pPr>
    </w:p>
    <w:p w:rsidR="0036027B" w:rsidRPr="00753ABA" w:rsidP="00AC2E92" w14:paraId="08F1E375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3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